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14" w:type="pct"/>
        <w:tblInd w:w="-601" w:type="dxa"/>
        <w:tblLayout w:type="fixed"/>
        <w:tblLook w:val="00A0" w:firstRow="1" w:lastRow="0" w:firstColumn="1" w:lastColumn="0" w:noHBand="0" w:noVBand="0"/>
      </w:tblPr>
      <w:tblGrid>
        <w:gridCol w:w="3119"/>
        <w:gridCol w:w="7354"/>
      </w:tblGrid>
      <w:tr w:rsidR="001D2E31" w:rsidRPr="001D2E31" w:rsidTr="00C00DD4">
        <w:trPr>
          <w:trHeight w:val="20"/>
        </w:trPr>
        <w:tc>
          <w:tcPr>
            <w:tcW w:w="5000" w:type="pct"/>
            <w:gridSpan w:val="2"/>
          </w:tcPr>
          <w:p w:rsidR="001D2E31" w:rsidRPr="001D2E31" w:rsidRDefault="001D2E31" w:rsidP="001D2E31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ПАСПОРТ</w:t>
            </w:r>
          </w:p>
        </w:tc>
      </w:tr>
      <w:tr w:rsidR="001D2E31" w:rsidRPr="001D2E31" w:rsidTr="00C00DD4">
        <w:trPr>
          <w:trHeight w:val="715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1D2E31" w:rsidRPr="001D2E31" w:rsidRDefault="001D2E31" w:rsidP="001D2E31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государственной программы Чеченской Республики «Развитие промышленности, энергетики и повышение энергоэффективности в Чеченской Республике» (далее – Программа)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Министерство промышленности и энергетики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Чеченской Республики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Чеченэнерго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1 «Развитие промышленности в Чеченской Республике»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2 «Энергосбережение и повышение энергоэффективности в Чеченской Республике»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3 «Обеспечение реализации государственной программы «Развитие промышленности, энергетики и повышение энергоэффективности в Чеченской Республике»</w:t>
            </w:r>
          </w:p>
        </w:tc>
      </w:tr>
      <w:tr w:rsidR="001D2E31" w:rsidRPr="001D2E31" w:rsidTr="00C00DD4">
        <w:trPr>
          <w:trHeight w:val="151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4 «Газификация Чеченской Республики»</w:t>
            </w:r>
          </w:p>
        </w:tc>
      </w:tr>
      <w:tr w:rsidR="001D2E31" w:rsidRPr="001D2E31" w:rsidTr="00C00DD4">
        <w:trPr>
          <w:trHeight w:val="581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5 «Создание отдельных объектов в сфере промышленности Чеченской Республики в рамках подпрограммы «Социально-экономическое развитие Чеченской Республики на 2016-2025 годы» государственной программы Российской Федерации «Развитие Северо-Кавказского федерального округа» на период до 2025 года»</w:t>
            </w:r>
          </w:p>
        </w:tc>
      </w:tr>
      <w:tr w:rsidR="001D2E31" w:rsidRPr="001D2E31" w:rsidTr="00C00DD4">
        <w:trPr>
          <w:trHeight w:val="309"/>
        </w:trPr>
        <w:tc>
          <w:tcPr>
            <w:tcW w:w="1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6 «Развитие электроэнергетики Чеченской Республики»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Государственная программа Чеченской Республики «Развитие промышленности, энергетики и повышение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энергоэффективности в Чеченской Республике» 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достижение следующих целей: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1) создание в Чеченской Республике конкурентоспособной, устойчивой, структурно сбалансированной промышленности, способной к эффективному саморазвитию и разработке передовых промышленных технологий, нацеленной на формирование новых рынков продукции;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2) повышение эффективности использования энергетического потенциала Чеченской Республики; определение приоритетных направлений по строительству, реконструкции, техническому перевооружению и размещению объектов сетевой инфраструктуры; модернизация объектов ТЭК республики на базе энергосберегающих технологий; обеспечение энергетической безопасности, бесперебойного и надежного электро- и газоснабжения потребителей; обеспечение потребителей приборами учета энергоресурсов; обеспечение учета расхода энергоресурсов; координация планов развития топливно-энергетического, промышленного комплексов, программ (схем) территориального планирования Чеченской Республики, схем и программ перспективного развития в сфере энергетики;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3) построение эффективной системы управления развитием промышленности, энергетики и повышением энергоэффективности в Чеченской Республике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достижения цели 1: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создание условий для перехода к устойчивому развитию промышленных предприятий Чеченской Республики;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создание новых высокотехнологичных промышленных производств и промышленной инфраструктуры</w:t>
            </w:r>
          </w:p>
        </w:tc>
      </w:tr>
      <w:tr w:rsidR="001D2E31" w:rsidRPr="001D2E31" w:rsidTr="00C00DD4">
        <w:trPr>
          <w:trHeight w:val="841"/>
        </w:trPr>
        <w:tc>
          <w:tcPr>
            <w:tcW w:w="1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достижения цели 2: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обеспечение ускорения перевода экономики на энергосберегающий путь развития и снижение энергоемкости валового регионального продукта Чеченской Республики;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привлечение инвестиций в реализацию проектов по использованию нетрадиционных и возобновляемых источников энергии в Чеченской Республике;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улучшение социально-бытовых условий жизни населения Чеченской Республики и обеспечение роста промышленного и сельскохозяйственного производств за счет более полного и безопасного снабжения природным газом;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ежегодная разработка Схемы и программы развития электроэнергетики Чеченской Республики на 5-ти летний период;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проектирование внешней энергетической инфраструктуры (газоснабжение, электроснабжение)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»;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создание объектов энергетической инфраструктуры (газоснабжение, энергоснабжение)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»;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проектирование и строительство новых энергетических объектов (подстанции);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разработка и реализация программ в области перевода автотранспорта на газ, газификации Чеченской Республики</w:t>
            </w:r>
          </w:p>
        </w:tc>
      </w:tr>
      <w:tr w:rsidR="001D2E31" w:rsidRPr="001D2E31" w:rsidTr="00C00DD4">
        <w:trPr>
          <w:trHeight w:val="848"/>
        </w:trPr>
        <w:tc>
          <w:tcPr>
            <w:tcW w:w="1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достижения цели 3: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осуществление деятельности Министерства промышленности и энергетики Чеченской Республики - ответственного исполнителя Программы, 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подведомственных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ему государственного казенного учреждения «Управление по обеспечению деятельности Министерства промышленности и энергетики Чеченской Республики» и государственного бюджетного учреждения «Центр энергосбережения и повышения энергетической эффективности Чеченской Республики», разработка целевого топливно-энергетического баланса Чеченской Республики.</w:t>
            </w:r>
          </w:p>
        </w:tc>
      </w:tr>
      <w:tr w:rsidR="001D2E31" w:rsidRPr="001D2E31" w:rsidTr="00C00DD4"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1) объем отгруженной продукции промышленного производства (по обрабатывающему производству) в Чеченской Республике,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2) темп роста отгрузки обрабатывающего производства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3) индекс промышленного производства (по обрабатывающему производству) по Чеченской Республике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%;</w:t>
            </w:r>
            <w:proofErr w:type="gramEnd"/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4) объем валового производства продукции предприятиями-участниками подпрограммы 1 «Развитие промышленности в Чеченской Республике»,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5) темп роста промышленного производства предприятий-участников подпрограммы 1 «Развитие промышленности в Чеченской Республике» (к уровню 2011 года), раз;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6) создание дополнительных рабочих мест, ед.;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7) создание регионального Фонда развития промышленности Чеченской Республики, согласно Федеральному закону от 31 декабря 2014 года № 488-ФЗ «О промышленной политике Российской Федерации и финансовое обеспечение текущей деятельности регионального Фонда развития промышленности Чеченской Республики,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8) финансовое обеспечение деятельности (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) регионального Фонда развития промышленности Чеченской Республики, созданного в организационно-правовой форме, предусмотренной частью 1 статьи 11 Федерального закона от 31 декабря 2014 года № 488-ФЗ «О промышленной политике Российской Федерации»,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9) количество субъектов деятельности в сфере промышленности, получивших в 2022 году финансовую поддержку – 1;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10) объем отгруженных товаров собственного производства, выполненных работ и услуг собственными силами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.)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11) количество созданных рабочих мест (накопленным итогом) ед.;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12) объем инвестиций в основной капитал по видам экономической деятельности раздела «Обрабатывающие производства» 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.)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13) динамика энергоемкости валового регионального продукта, 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у.т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 /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14) суммарная экономия электрической энергии, тепловой энергии, воды, природного газа и жидкого моторного топлива в стоимостном выражении,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15) обеспечение ежегодного снижения потерь электр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теплоэнергии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воды, газа при их передаче по распределительным сетям,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16) обеспечение деятельности Министерства промышленности и энергетики Чеченской Республики – ответственного исполнителя Программы, подведомственных ему государственного казенного учреждения «Управление по обеспечению деятельности Министерства промышленности и энергетики Чеченской Республики» и государственного бюджетного учреждения «Центр энергосбережения и повышения энергетической эффективности Чеченской Республики»,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17) наличие Схемы и программы развития электроэнергетики Чеченской Республики,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18) наличие проектной и рабочей документации на газоснабжение и электроснабжение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», «да» - 1, «нет» - 0;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19) создание объектов энергетической инфраструктуры (газоснабжение, энергоснабжение)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»,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20) разработка целевого топливно-энергетического баланса Чеченской Республики, «да» - 1, «нет» - 0;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21) разработка программ в области газификации Чеченской Республики и перевода автотранспорта на газ, ед.;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22) реализация программ в области перевода автотранспорта на газ, газификации Чеченской Республики, «да» - 1, «нет» - 0;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23) Улучшение условий по охране труда, технике безопасности и антитеррористической защищённости,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24) Ведение работ по созданию объектов капитального строительства в сфере промышленности Чеченской Республики, «да» - 1, «нет» - 0;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25) Ввод объектов капитального строительства в сфере промышленности Чеченской Республики, ед.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26) Наличие схем и программ развития газификации в рамках подпрограммы «Газификация Чеченской Республики» государственной программы «Развитие промышленности, энергетики и повышение энергоэффективности в Чеченской Республике», «да» - 1, «нет» - 0.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27) Наличие разработанной проектно-сметной документации на объекты газотранспортной системы, проведение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госэкспертизы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«да» - 2, «нет» - 0, в том числе:</w:t>
            </w:r>
          </w:p>
          <w:p w:rsidR="001D2E31" w:rsidRPr="001D2E31" w:rsidRDefault="001D2E31" w:rsidP="001D2E31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Наличие проектно-изыскательских работ и Государственной экспертизы на объект «Строительство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внутрипоселкового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газопровода в селении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Химой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Шаройского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муниципального района Чеченской Республики», «да» - 1, «нет» - 0;</w:t>
            </w:r>
          </w:p>
          <w:p w:rsidR="001D2E31" w:rsidRPr="001D2E31" w:rsidRDefault="001D2E31" w:rsidP="001D2E31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Наличие проектно-изыскательских работ и Государственной экспертизы на объект «Строительство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внутрипоселкового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газопровода в селении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Шаройского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муниципального района Чеченской Республики», «да» - 1, «нет» - 0.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28) Реконструкция 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ВЛ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110кВ с заменой провода на большее сечение, км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29) Реконструкция подстанции 110кВ с заменой силовых трансформаторов 110кВ, «да» - 1, «нет» - 0;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30) Ввод в эксплуатацию подстанции 110кВ с заменой силовых трансформаторов 110кВ, </w:t>
            </w:r>
            <w:proofErr w:type="spellStart"/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31) увеличение полной стоимости основных фондов за отчетный год 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№ 11) (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.),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32) разработка технико-экономического обоснования строительства гидроэлектростанции на р.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Сунжа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«да» - 1, «нет» - 0.</w:t>
            </w:r>
          </w:p>
        </w:tc>
      </w:tr>
      <w:tr w:rsidR="001D2E31" w:rsidRPr="001D2E31" w:rsidTr="00C00DD4">
        <w:trPr>
          <w:trHeight w:val="379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2014-2025 годы (без разделения на этапы)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Общий объем средств республиканского бюджета, направляемых на реализацию Программы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2 258 683,7 тыс. рублей,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 по подпрограммам: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подпрограмма 1 «Развитие промышленности в Чеченской Республике» – 438 203,4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подпрограмма 2 «Энергосбережение и повышение энергоэффективности в Чеченской Республике» – 252 808,0 тыс. руб.;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подпрограмма 3 «Обеспечение реализации государственной программы «Развитие промышленности, энергетики и повышение энергоэффективности в Чеченской Республике» –</w:t>
            </w:r>
            <w:r w:rsidRPr="001D2E3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1 279 258,2 т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ыс. руб.;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подпрограмма 4 «Газификация Чеченской Республики» – 267 763,6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подпрограмма 5 «Создание отдельных объектов в сфере промышленности Чеченской Республики в рамках подпрограммы «Социально-экономическое развитие Чеченской Республики на 2016-2025 годы» государственной программы Российской Федерации «Развитие Северо-Кавказского федерального округа» на период до 2025 года» – 2 074,6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подпрограмма 6 «Развитие электроэнергетики Чеченской Республики» – 18 576,0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Общий объем финансирования Программы в ценах соответствующих лет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21 559 858,9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223 901,4тыс.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2 258 683,7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1 005 017,2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18 072 256,6 тыс. рублей</w:t>
            </w:r>
          </w:p>
        </w:tc>
      </w:tr>
      <w:tr w:rsidR="001D2E31" w:rsidRPr="001D2E31" w:rsidTr="00C00DD4">
        <w:trPr>
          <w:trHeight w:val="5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 том числе по годам и источникам финансирования: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2014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2 059 799,5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223 901,4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1 027 498,1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362 100,0 тыс. рублей;</w:t>
            </w:r>
          </w:p>
          <w:p w:rsidR="001D2E31" w:rsidRPr="001D2E31" w:rsidRDefault="001D2E31" w:rsidP="001D2E31">
            <w:pPr>
              <w:tabs>
                <w:tab w:val="right" w:pos="5878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446 300,0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2015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210 343,2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99 689,7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641,7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110 011,8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2016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157 166,9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бюджета– 157 166,9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0,0 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2017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86 851,9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республиканского бюджета – 86 851,9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0,0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2018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88 763,9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88 763,9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0,0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2019 году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2 403 948,9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110 748,9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2 293 200,0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2020 году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– 3 532 161,4 тыс. рублей,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114 338,5тыс.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574 400,0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2 843 422,9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2021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619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 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442,3 тыс. рублей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бюджета– 101 415,0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1 518 027,3 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2022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6 275 510,8 </w:t>
            </w:r>
            <w:proofErr w:type="spellStart"/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ублей</w:t>
            </w:r>
            <w:proofErr w:type="spellEnd"/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290 730,1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45 389,0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5 939 391,8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 2023 году –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2 887 969,3 тыс. рублей;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бюджета– 90 740,4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22 459,6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2 774 769,3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2024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1 164 320,7 тыс. рублей;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90 740,4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13,5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1 073 566,7 тыс. рублей</w:t>
            </w:r>
          </w:p>
        </w:tc>
      </w:tr>
      <w:tr w:rsidR="001D2E31" w:rsidRPr="001D2E31" w:rsidTr="00C00DD4">
        <w:trPr>
          <w:trHeight w:val="20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Pr="001D2E3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1 073 580,2 тыс. рублей;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из них за счет средств: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федерального бюджета       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республиканского бюджета – 0,0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местных бюджетов               – 13,5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 внебюджетных источников – 1 073 566,7 тыс. рублей</w:t>
            </w:r>
          </w:p>
        </w:tc>
      </w:tr>
      <w:tr w:rsidR="001D2E31" w:rsidRPr="001D2E31" w:rsidTr="00C00DD4">
        <w:trPr>
          <w:trHeight w:val="420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3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1) объем отгруженной продукции промышленного производства (по обрабатывающему производству) в Чеченской Республике, в 2025 году составит - 13 493 894,98 тыс. рублей;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2) темп роста отгрузки обрабатывающего производства, в 2025 году составит - 106%;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3) индекс промышленного производства (по обрабатывающему производству) по Чеченской Республике, в 2025 году составит - 117,8%;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4) объем валового производства продукции предприятиями-участниками подпрограммы 1 «Развитие промышленности в Чеченской Республике» в 2025 году составит - тыс. рублей*;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5) темп роста промышленного производства предприятий-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участников подпрограммы 1 «Развитие промышленности в Чеченской Республике» (к уровню 2011 года) – раз (в 2025 году) *;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6) создание дополнительных рабочих мест за весь период реализации Программы*;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7) создание регионального Фонда развития промышленности Чеченской Республики согласно ФЗ РФ от 31.12.2014 № 488-ФЗ и финансовое обеспечение текущей деятельности регионального Фонда развития промышленности Чеченской Республики, «да»;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8) финансовое обеспечение деятельности (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 регионального Фонда развития промышленности Чеченской Республики, созданного в организационно-правовой форме, предусмотренной частью 1 статьи 11 Федерального закона от 31 декабря 2014 года №488-ФЗ «О промышленной политике Российской Федерации», «да»; 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9) объем отгруженных товаров собственного производства, выполненных работ и услуг собственными силами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Федерации, составит 197 000,0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(в рамках постановления Правительства РФ № 194) в 2024 году и 334 940,8,0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постановления Правительства РФ от 15 апреля 2014 г. № 328) в 2025 году;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10) количество созданных рабочих мест (накопленным итогом), в 2024 году составит - 35 ед. (в рамках постановления Правительства РФ      № 194);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>11) 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Федерации,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 xml:space="preserve">составит 170 000,0 </w:t>
            </w:r>
            <w:proofErr w:type="spellStart"/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>.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постановления Правительства РФ № 194) </w:t>
            </w:r>
            <w:r w:rsidRPr="001D2E31">
              <w:rPr>
                <w:rFonts w:eastAsia="Calibri" w:cs="Times New Roman"/>
                <w:sz w:val="24"/>
                <w:szCs w:val="24"/>
                <w:lang w:eastAsia="ru-RU"/>
              </w:rPr>
              <w:t xml:space="preserve">в 2024году 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          193 320,0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(в рамках постановления Правительства РФ от 15 апреля 2014 г. № 328) в 2025 году;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12) обеспечение ежегодного снижения потерь электр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теплоэнергии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, воды, газа при их передаче по распределительным сетям-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13) обеспечение деятельности Министерства промышленности и энергетики Чеченской Республики - ответственного исполнителя Программы, подведомственных ему государственного казенного учреждения «Управление по обеспечению деятельности Министерства промышленности и энергетики Чеченской Республики» и государственного бюджетного учреждения «Центр энергосбережения и повышения энергетической эффективности Чеченской Республики» -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14) наличие Схемы и программы развития электроэнергетики Чеченской Республики –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15) наличие проектной и рабочей документации на газоснабжение и электроснабжение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» -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16) создание объектов энергетической инфраструктуры (газоснабжение, энергоснабжение) всесезонного горнолыжного курорта «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-«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17) разработка целевого топливно-энергетического баланса Чеченской Республики, «да» - 1, 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18) разработка программы в области перевода автотранспорта на газ – «да», 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19) Разработка проектно-сметной документации на объекты газотранспортной системы, проведение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госэкспертизы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«да», в том числе: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наличие проектно-изыскательских работ и Государственной </w:t>
            </w: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экспертизы на объект «Строительство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внутрипоселкового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газопровода в селении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Химой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Шаройского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муниципального района Чеченской Республики», «да»;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наличие проектно-изыскательских работ и Государственной экспертизы на объект «Строительство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внутрипоселкового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газопровода в селении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Шаройского</w:t>
            </w:r>
            <w:proofErr w:type="spell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муниципального района Чеченской Республики», «да».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20) разработка программы газификации Чеченской Республик</w:t>
            </w:r>
            <w:proofErr w:type="gramStart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21) реализация программных мероприятий в области газификации Чеченской Республики – «да»;</w:t>
            </w:r>
          </w:p>
          <w:p w:rsidR="001D2E31" w:rsidRPr="001D2E31" w:rsidRDefault="001D2E31" w:rsidP="001D2E31">
            <w:pPr>
              <w:tabs>
                <w:tab w:val="num" w:pos="720"/>
              </w:tabs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>22) улучшение условий по охране труда, технике безопасности и антитеррористической защищённости;</w:t>
            </w:r>
          </w:p>
          <w:p w:rsidR="001D2E31" w:rsidRPr="001D2E31" w:rsidRDefault="001D2E31" w:rsidP="001D2E31">
            <w:pPr>
              <w:spacing w:line="240" w:lineRule="exact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D2E3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23) ведение работ по созданию 2 объектов капитального строительства в сфере промышленности Чеченской Республики; ** 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24)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ввод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 объектов капитального строительства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в 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сфере промышленности Чеченской Республики**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25) реконструкция 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ВЛ</w:t>
            </w:r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 110кВ с заменой провода на большее сечение, км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26) реконструкция подстанции 110кВ с заменой силовых трансформаторов 110кВ, «да» - 1, «нет» - 0;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27) ввод в эксплуатацию подстанции 110кВ с заменой силовых трансформаторов 110кВ, шт.;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28) количество субъектов деятельности в сфере промышленности, получивших в 2022 году финансовую поддержку – 1;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29) за период с 2021 – 2025 гг. планируется плановая экономия энергетических ресурсов от внедрения мероприятий по энергосбережению и повышению энергетической эффективности в натуральном выражении составит: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- тепловая энергия – 6508,16 Гкал, 930,67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т.у.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</w:t>
            </w:r>
            <w:proofErr w:type="spellEnd"/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- электроэнергия – 129550,7 тыс. кВт/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ч</w:t>
            </w:r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, 42103,98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т.у.т</w:t>
            </w:r>
            <w:proofErr w:type="spell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- природный газ – 5695,99 тыс. куб. м., 6550,39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т.у.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</w:t>
            </w:r>
            <w:proofErr w:type="spellEnd"/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- холодная вода – 10786,34 тыс. куб. м.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- горячая вода – 4,80 тыс. куб. м.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- моторное топливо (бензин) – 771,46 тонн., 1149,475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т.у.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</w:t>
            </w:r>
            <w:proofErr w:type="spellEnd"/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и в стоимостном выражении составит 640,776 млн. рублей;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30) увеличение полной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(строка 07 графы 4 формы федерального статистического наблюдения</w:t>
            </w:r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 № 11) – 192 320,0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тыс</w:t>
            </w:r>
            <w:proofErr w:type="gram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.р</w:t>
            </w:r>
            <w:proofErr w:type="gram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уб</w:t>
            </w:r>
            <w:proofErr w:type="spell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(в рамках постановления Правительства РФ от 15 апреля 2014 г. № 328) в 2025 году,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 xml:space="preserve">31) разработка технико-экономического обоснования строительства гидроэлектростанции на р. </w:t>
            </w:r>
            <w:proofErr w:type="spellStart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Сунжа</w:t>
            </w:r>
            <w:proofErr w:type="spellEnd"/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, «да» - 1, «нет» - 0,</w:t>
            </w:r>
          </w:p>
          <w:p w:rsidR="001D2E31" w:rsidRPr="001D2E31" w:rsidRDefault="001D2E31" w:rsidP="001D2E31">
            <w:pPr>
              <w:widowControl w:val="0"/>
              <w:suppressAutoHyphens/>
              <w:autoSpaceDN w:val="0"/>
              <w:spacing w:line="240" w:lineRule="exact"/>
              <w:jc w:val="left"/>
              <w:textAlignment w:val="baseline"/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</w:pPr>
            <w:r w:rsidRPr="001D2E31">
              <w:rPr>
                <w:rFonts w:eastAsia="Times New Roman" w:cs="Tahoma"/>
                <w:kern w:val="3"/>
                <w:sz w:val="24"/>
                <w:szCs w:val="24"/>
                <w:lang w:eastAsia="ja-JP" w:bidi="fa-IR"/>
              </w:rPr>
              <w:t>32) обеспечение деятельности управляющей компании промышленного технопарка</w:t>
            </w:r>
          </w:p>
        </w:tc>
      </w:tr>
    </w:tbl>
    <w:p w:rsidR="00DF33E4" w:rsidRDefault="00DF33E4">
      <w:bookmarkStart w:id="0" w:name="_GoBack"/>
      <w:bookmarkEnd w:id="0"/>
    </w:p>
    <w:sectPr w:rsidR="00DF33E4" w:rsidSect="00275C05">
      <w:pgSz w:w="11906" w:h="16838"/>
      <w:pgMar w:top="851" w:right="850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E31"/>
    <w:rsid w:val="001D2E31"/>
    <w:rsid w:val="00275C05"/>
    <w:rsid w:val="00CF62EE"/>
    <w:rsid w:val="00DF3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2022-10-13T11:15:00Z</dcterms:created>
  <dcterms:modified xsi:type="dcterms:W3CDTF">2022-10-13T11:16:00Z</dcterms:modified>
</cp:coreProperties>
</file>